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2053D" w:rsidTr="0086035D">
        <w:tc>
          <w:tcPr>
            <w:tcW w:w="2518" w:type="dxa"/>
          </w:tcPr>
          <w:p w:rsidR="00A2053D" w:rsidRDefault="00A2053D" w:rsidP="0086035D">
            <w:r>
              <w:rPr>
                <w:noProof/>
                <w:lang w:eastAsia="ru-RU"/>
              </w:rPr>
              <w:drawing>
                <wp:inline distT="0" distB="0" distL="0" distR="0" wp14:anchorId="53FB9FCF" wp14:editId="772E9E70">
                  <wp:extent cx="1427270" cy="1070452"/>
                  <wp:effectExtent l="0" t="0" r="1905" b="0"/>
                  <wp:docPr id="2" name="Рисунок 2" descr="https://tazlar.ru/wp-content/uploads/2023/02/sf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zlar.ru/wp-content/uploads/2023/02/sf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34" cy="108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A2053D" w:rsidRPr="00A2053D" w:rsidRDefault="00A2053D" w:rsidP="00A2053D">
            <w:pPr>
              <w:jc w:val="center"/>
              <w:rPr>
                <w:sz w:val="32"/>
                <w:szCs w:val="32"/>
              </w:rPr>
            </w:pPr>
            <w:r w:rsidRPr="00A2053D">
              <w:rPr>
                <w:sz w:val="32"/>
                <w:szCs w:val="32"/>
              </w:rPr>
              <w:t xml:space="preserve">Управление информирует о сроке уплаты имущественных налогов за 2023 год – </w:t>
            </w:r>
            <w:r w:rsidRPr="00A2053D">
              <w:rPr>
                <w:b/>
                <w:bCs/>
                <w:sz w:val="32"/>
                <w:szCs w:val="32"/>
              </w:rPr>
              <w:t>2 декабря 2024 года</w:t>
            </w:r>
          </w:p>
        </w:tc>
      </w:tr>
    </w:tbl>
    <w:p w:rsidR="005B2D27" w:rsidRDefault="005B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A2053D" w:rsidTr="00A2053D">
        <w:tc>
          <w:tcPr>
            <w:tcW w:w="4785" w:type="dxa"/>
          </w:tcPr>
          <w:p w:rsidR="00A2053D" w:rsidRDefault="00A2053D">
            <w:r>
              <w:rPr>
                <w:noProof/>
                <w:lang w:eastAsia="ru-RU"/>
              </w:rPr>
              <w:drawing>
                <wp:inline distT="0" distB="0" distL="0" distR="0">
                  <wp:extent cx="3406775" cy="4907868"/>
                  <wp:effectExtent l="0" t="0" r="317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_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123" cy="491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053D" w:rsidRDefault="00A2053D">
            <w:r>
              <w:rPr>
                <w:noProof/>
                <w:lang w:eastAsia="ru-RU"/>
              </w:rPr>
              <w:drawing>
                <wp:inline distT="0" distB="0" distL="0" distR="0">
                  <wp:extent cx="3505526" cy="4881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97" cy="48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3D" w:rsidRDefault="00A2053D"/>
    <w:p w:rsidR="00A2053D" w:rsidRDefault="00A2053D"/>
    <w:p w:rsidR="00A2053D" w:rsidRDefault="00A2053D" w:rsidP="00A20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3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B4733" w:rsidRDefault="00CB4733" w:rsidP="00A20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подключения к личному кабинету налогоплательщика</w:t>
      </w:r>
      <w:bookmarkStart w:id="0" w:name="_GoBack"/>
      <w:bookmarkEnd w:id="0"/>
    </w:p>
    <w:p w:rsidR="00A2053D" w:rsidRDefault="00A2053D" w:rsidP="00A2053D">
      <w:pPr>
        <w:pStyle w:val="Default"/>
      </w:pPr>
    </w:p>
    <w:p w:rsidR="00A2053D" w:rsidRDefault="00A2053D" w:rsidP="00A2053D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Наиболее востребованным сервисом ФНС России является «Личный кабинет налогоплательщика для физических лиц». Личный кабинет и его мобильная версия «Налоги ФЛ» помогают оперативно взаимодействовать с налоговыми органами: получать сводные налоговые уведомления, контролировать состояние своих расчетов и предоставленных льгот, знать о </w:t>
      </w:r>
      <w:r>
        <w:rPr>
          <w:sz w:val="28"/>
          <w:szCs w:val="28"/>
        </w:rPr>
        <w:lastRenderedPageBreak/>
        <w:t xml:space="preserve">своих банковских счетах, вовремя оплачивать налоги, направлять декларации по форме 3-НДФЛ и отслеживать статус их камеральных проверок. </w:t>
      </w:r>
    </w:p>
    <w:p w:rsidR="00A2053D" w:rsidRDefault="00A2053D" w:rsidP="00A2053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Личном кабинете реализована одна из востребованных функций - возможность родителям оформлять «Семейный доступ» для оплаты налогов за своих несовершеннолетних детей. Для этого необходимо в разделе «Профиль» во вкладке «Семейный доступ», предназначенной для добавления данных несовершеннолетнего ребенка, нажать кнопку «Добавить пользователя», далее ввести логин (ИНН) Личного кабинета несовершеннолетнего ребенка и нажать кнопку «Отправить запрос». В Личном кабинете несовершеннолетнего ребенка может быть не более двух подтвержденных запросов. Затем необходимо перейти в Личный кабинет ребенка и подтвердить свой запрос, нажав соответствующую кнопку. Обращаем внимание, функционал «Семейный доступ» в Личном кабинете можно подключить в том случае, если доступ к Личному кабинету имеется как у родителя, так и у несовершеннолетнего ребенка. </w:t>
      </w:r>
    </w:p>
    <w:p w:rsidR="00A2053D" w:rsidRDefault="00A2053D" w:rsidP="00A2053D">
      <w:pPr>
        <w:pStyle w:val="Default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Самым простым и популярным способом подключения к Личному кабинету является регистрация с помощью учетной записи Единого портала государственных и муниципальных услуг. </w:t>
      </w:r>
    </w:p>
    <w:p w:rsidR="00A2053D" w:rsidRDefault="00A2053D" w:rsidP="00A2053D">
      <w:pPr>
        <w:pStyle w:val="Default"/>
        <w:ind w:firstLine="567"/>
        <w:jc w:val="both"/>
        <w:rPr>
          <w:color w:val="auto"/>
        </w:rPr>
      </w:pPr>
    </w:p>
    <w:p w:rsidR="00A2053D" w:rsidRDefault="00A2053D" w:rsidP="00A2053D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Также подключение к сервису осуществляется с помощью логина и пароля, указанных в регистрационной карте, которую можно получить лично в любом налоговом органе или в отделениях Многофункциональных центров предоставления государственных и муниципальных услуг. </w:t>
      </w:r>
    </w:p>
    <w:p w:rsidR="00A2053D" w:rsidRDefault="00A2053D" w:rsidP="00A205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Более подробная информация о порядке подключения и возможностях сервиса «Личный кабинет налогоплательщика для физических лиц» размещена в разделе «Физические лица» - «Личный кабинет» на стартовой странице официального сайта ФНС России www.nalog.gov.ru. </w:t>
      </w:r>
    </w:p>
    <w:p w:rsidR="00A2053D" w:rsidRDefault="00A2053D" w:rsidP="00A205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Набирает популярность услуга по получению сводных налоговых уведомлений в Личном кабинете Единого портала государственных и муниципальных услуг (ЕПГУ). </w:t>
      </w:r>
    </w:p>
    <w:p w:rsidR="00A2053D" w:rsidRDefault="00A2053D" w:rsidP="00A205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получения налогового уведомления через Личный кабинет на ЕПГУ необходимо зарегистрироваться в ЕСИА и направить в налоговый орган соответствующее уведомление в электронной форме с использованием ЕПГУ. </w:t>
      </w:r>
    </w:p>
    <w:p w:rsidR="00A2053D" w:rsidRDefault="00A2053D" w:rsidP="00A205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Проверить, подключены ли уведомления, можно в Личном кабинете ЕПГУ в разделе «Доходы и налоги» и подразделе «Налоговые уведомления», где должен отображаться статус «Вы получаете налоговые уведомления». </w:t>
      </w:r>
    </w:p>
    <w:p w:rsidR="00A2053D" w:rsidRDefault="00A2053D" w:rsidP="00A2053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Подключив налоговые уведомления на портале </w:t>
      </w:r>
      <w:proofErr w:type="spellStart"/>
      <w:r>
        <w:rPr>
          <w:color w:val="auto"/>
          <w:sz w:val="28"/>
          <w:szCs w:val="28"/>
        </w:rPr>
        <w:t>госуслуг</w:t>
      </w:r>
      <w:proofErr w:type="spellEnd"/>
      <w:r>
        <w:rPr>
          <w:color w:val="auto"/>
          <w:sz w:val="28"/>
          <w:szCs w:val="28"/>
        </w:rPr>
        <w:t xml:space="preserve">, пользователь узнает о начислениях заранее и сможет своевременно оплатить налоги онлайн. </w:t>
      </w:r>
    </w:p>
    <w:p w:rsidR="00A2053D" w:rsidRDefault="00A2053D" w:rsidP="00A205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Одновременно Управление информирует о сроке уплаты имущественных налогов за 2023 год – </w:t>
      </w:r>
      <w:r>
        <w:rPr>
          <w:b/>
          <w:bCs/>
          <w:sz w:val="28"/>
          <w:szCs w:val="28"/>
        </w:rPr>
        <w:t>2 декабря 2024 года</w:t>
      </w:r>
      <w:r>
        <w:rPr>
          <w:sz w:val="28"/>
          <w:szCs w:val="28"/>
        </w:rPr>
        <w:t>.</w:t>
      </w:r>
    </w:p>
    <w:p w:rsidR="00A2053D" w:rsidRPr="00A2053D" w:rsidRDefault="00A2053D" w:rsidP="00A20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053D" w:rsidRPr="00A2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54"/>
    <w:rsid w:val="005B2D27"/>
    <w:rsid w:val="00804154"/>
    <w:rsid w:val="00A2053D"/>
    <w:rsid w:val="00A221FA"/>
    <w:rsid w:val="00C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652A"/>
  <w15:chartTrackingRefBased/>
  <w15:docId w15:val="{C2A96C0D-B3E8-43ED-97DD-CF63638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Фисько Марина П.</dc:creator>
  <cp:keywords/>
  <dc:description/>
  <cp:lastModifiedBy>Фисько Марина П.</cp:lastModifiedBy>
  <cp:revision>2</cp:revision>
  <dcterms:created xsi:type="dcterms:W3CDTF">2024-08-21T11:56:00Z</dcterms:created>
  <dcterms:modified xsi:type="dcterms:W3CDTF">2024-08-21T12:49:00Z</dcterms:modified>
</cp:coreProperties>
</file>